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3D69" w:rsidRPr="00FE3D69" w:rsidRDefault="00FE3D69" w:rsidP="00FE3D69">
      <w:pPr>
        <w:spacing w:after="0" w:line="48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Two-</w:t>
      </w:r>
      <w:r w:rsidRPr="00FE3D69">
        <w:rPr>
          <w:rFonts w:ascii="Times New Roman" w:hAnsi="Times New Roman" w:cs="Times New Roman"/>
          <w:b/>
          <w:sz w:val="24"/>
          <w:szCs w:val="24"/>
        </w:rPr>
        <w:t>Party System in Texas</w:t>
      </w:r>
    </w:p>
    <w:p w:rsidR="00FE3D69" w:rsidRPr="00FE3D69" w:rsidRDefault="00FE3D69" w:rsidP="00FE3D69">
      <w:pPr>
        <w:spacing w:after="0" w:line="480" w:lineRule="auto"/>
        <w:rPr>
          <w:rFonts w:ascii="Times New Roman" w:hAnsi="Times New Roman" w:cs="Times New Roman"/>
          <w:sz w:val="24"/>
          <w:szCs w:val="24"/>
        </w:rPr>
      </w:pPr>
      <w:r w:rsidRPr="00FE3D69">
        <w:rPr>
          <w:rFonts w:ascii="Times New Roman" w:hAnsi="Times New Roman" w:cs="Times New Roman"/>
          <w:sz w:val="24"/>
          <w:szCs w:val="24"/>
        </w:rPr>
        <w:t xml:space="preserve">There are two party affiliations.  The two-party system has its advantages and disadvantages. The disadvantages include partisan politics, which undermine the development of the region. However, I believe that this two-party system is needed because it offers it to promote and encourages political party competition. It presents voters or electorates with the opportunity to select the option which they believe will respond to their community needs. Having a two-party system can also encourage political stability, which consequently results in economic growth. In a democratic country like the United States, having a two-party system is critical to growing and enhancing democracy. As such, I believe that Texas two-party system is appropriate. </w:t>
      </w:r>
    </w:p>
    <w:sectPr w:rsidR="00FE3D69" w:rsidRPr="00FE3D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D69"/>
    <w:rsid w:val="00FC746B"/>
    <w:rsid w:val="00FC7E14"/>
    <w:rsid w:val="00FE3D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115</Words>
  <Characters>662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2020-11-02T14:23:00Z</dcterms:created>
  <dcterms:modified xsi:type="dcterms:W3CDTF">2020-11-02T14:23:00Z</dcterms:modified>
</cp:coreProperties>
</file>